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268"/>
      </w:tblGrid>
      <w:tr w:rsidR="004C6675" w:rsidTr="006926C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C6675" w:rsidRDefault="004C6675" w:rsidP="006926C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7.25pt">
                  <v:imagedata r:id="rId5" o:title=""/>
                </v:shape>
              </w:pic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4C6675" w:rsidRDefault="004C6675" w:rsidP="006926C0">
            <w:pPr>
              <w:jc w:val="center"/>
              <w:rPr>
                <w:b/>
                <w:sz w:val="72"/>
                <w:szCs w:val="66"/>
              </w:rPr>
            </w:pPr>
            <w:r>
              <w:rPr>
                <w:b/>
                <w:sz w:val="72"/>
                <w:szCs w:val="66"/>
              </w:rPr>
              <w:t>COMUNE DI NULE</w:t>
            </w:r>
          </w:p>
          <w:p w:rsidR="004C6675" w:rsidRDefault="004C6675" w:rsidP="006926C0">
            <w:pPr>
              <w:jc w:val="center"/>
              <w:rPr>
                <w:b/>
                <w:i/>
                <w:sz w:val="32"/>
                <w:szCs w:val="29"/>
              </w:rPr>
            </w:pPr>
            <w:r>
              <w:rPr>
                <w:b/>
                <w:i/>
                <w:sz w:val="32"/>
                <w:szCs w:val="29"/>
              </w:rPr>
              <w:t>PROVINCIA DI SASSARI</w:t>
            </w:r>
          </w:p>
          <w:p w:rsidR="004C6675" w:rsidRDefault="004C6675" w:rsidP="0069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</w:tc>
      </w:tr>
    </w:tbl>
    <w:p w:rsidR="004C6675" w:rsidRDefault="004C6675" w:rsidP="00831A16">
      <w:pPr>
        <w:spacing w:line="240" w:lineRule="atLeast"/>
        <w:rPr>
          <w:rFonts w:ascii="Times New Roman" w:hAnsi="Times New Roman"/>
          <w:b/>
          <w:sz w:val="24"/>
        </w:rPr>
      </w:pPr>
    </w:p>
    <w:p w:rsidR="004C6675" w:rsidRDefault="004C6675" w:rsidP="00831A16">
      <w:pPr>
        <w:spacing w:line="240" w:lineRule="atLeast"/>
        <w:rPr>
          <w:rFonts w:ascii="Times New Roman" w:hAnsi="Times New Roman"/>
          <w:b/>
          <w:sz w:val="24"/>
        </w:rPr>
      </w:pPr>
    </w:p>
    <w:p w:rsidR="004C6675" w:rsidRDefault="004C6675" w:rsidP="00831A16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Allegato 1 alla delibera n. 43/2016 - Documento di attestazione</w: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28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40" w:lineRule="atLeast"/>
        <w:ind w:left="344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Documento di attestazione</w: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1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 Nucleo di Valutazione del comune di Nule, ai sensi dell’art. 14, c. 4, lett. g), del d.lgs. n. 150/2009 e delle delibere A.N.AC. nn. 50/2013 e 43/2016, ha effettuato la verifica sulla pubblicazione, sulla completezza, sull’aggiornamento e sull’apertura del formato di ciascun documento, dato ed informazione elencati nell’Allegato 1 – Griglia di rilevazione al 31 gennaio 2016 della delibera n. 43/2016.</w:t>
      </w:r>
    </w:p>
    <w:p w:rsidR="004C6675" w:rsidRDefault="004C6675" w:rsidP="00831A16">
      <w:pPr>
        <w:spacing w:line="169" w:lineRule="exact"/>
        <w:rPr>
          <w:rFonts w:ascii="Garamond" w:hAnsi="Garamond"/>
          <w:sz w:val="24"/>
        </w:rPr>
      </w:pPr>
    </w:p>
    <w:p w:rsidR="004C6675" w:rsidRDefault="004C6675" w:rsidP="00831A16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 Nucleo</w:t>
      </w:r>
      <w:bookmarkStart w:id="0" w:name="_GoBack"/>
      <w:bookmarkEnd w:id="0"/>
      <w:r>
        <w:rPr>
          <w:rFonts w:ascii="Garamond" w:hAnsi="Garamond"/>
          <w:sz w:val="24"/>
        </w:rPr>
        <w:t xml:space="preserve"> ha svolto gli accertamenti, tenendo anche conto dei risultati e degli elementi emersi dall’attività di controllo sull’assolvimento degli obblighi di pubblicazione svolta dal Responsabile della trasparenza ai sensi dell’art. 43, c. 1, del d.lgs. n.</w:t>
      </w:r>
    </w:p>
    <w:p w:rsidR="004C6675" w:rsidRDefault="004C6675" w:rsidP="00831A16">
      <w:pPr>
        <w:spacing w:line="3" w:lineRule="exact"/>
        <w:rPr>
          <w:rFonts w:ascii="Garamond" w:hAnsi="Garamond"/>
          <w:sz w:val="24"/>
        </w:rPr>
      </w:pPr>
    </w:p>
    <w:p w:rsidR="004C6675" w:rsidRDefault="004C6675" w:rsidP="00831A16">
      <w:pPr>
        <w:spacing w:line="240" w:lineRule="atLeast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33/2013.</w:t>
      </w:r>
    </w:p>
    <w:p w:rsidR="004C6675" w:rsidRDefault="004C6675" w:rsidP="00831A16">
      <w:pPr>
        <w:spacing w:line="168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18" w:lineRule="auto"/>
        <w:ind w:left="360" w:right="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Sulla base di quanto sopra, l’OIV, ai sensi dell’art. 14, c. 4, lett. g), del d.lgs. n. 150/2009</w: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312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40" w:lineRule="atLeast"/>
        <w:ind w:left="42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ATTESTA</w: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339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307" w:lineRule="auto"/>
        <w:ind w:left="3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veridicità</w:t>
      </w:r>
      <w:r>
        <w:rPr>
          <w:rFonts w:ascii="Garamond" w:hAnsi="Garamond"/>
          <w:sz w:val="24"/>
          <w:vertAlign w:val="superscript"/>
        </w:rPr>
        <w:t>1</w:t>
      </w:r>
      <w:r>
        <w:rPr>
          <w:rFonts w:ascii="Garamond" w:hAnsi="Garamond"/>
          <w:sz w:val="24"/>
        </w:rPr>
        <w:t>e l’attendibilità, alla data dell’attestazione, di quanto riportato nell’Allegato 1 rispetto a quanto pubblicato sul sito dell’amministrazione.</w: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40" w:lineRule="atLeas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Data 26 febbraio 2016</w:t>
      </w:r>
    </w:p>
    <w:p w:rsidR="004C6675" w:rsidRDefault="004C6675" w:rsidP="00831A16">
      <w:pPr>
        <w:spacing w:line="218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42" w:lineRule="auto"/>
        <w:ind w:left="7620" w:firstLine="8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Firma del Presidente (</w:t>
      </w:r>
      <w:r>
        <w:rPr>
          <w:rFonts w:ascii="Garamond" w:hAnsi="Garamond"/>
          <w:b/>
          <w:sz w:val="24"/>
        </w:rPr>
        <w:t>Nome e Cognome</w:t>
      </w:r>
      <w:r>
        <w:rPr>
          <w:rFonts w:ascii="Garamond" w:hAnsi="Garamond"/>
          <w:sz w:val="24"/>
        </w:rPr>
        <w:t>)</w: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Line 2" o:spid="_x0000_s1026" style="position:absolute;z-index:-251658240;visibility:visible" from="-.3pt,141pt" to="143.7pt,1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" o:allowincell="f" strokeweight=".21164mm"/>
        </w:pic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Pr="00EF325A" w:rsidRDefault="004C6675" w:rsidP="00831A16">
      <w:pPr>
        <w:jc w:val="both"/>
        <w:rPr>
          <w:rFonts w:ascii="Arial" w:hAnsi="Arial"/>
          <w:sz w:val="24"/>
          <w:szCs w:val="24"/>
        </w:rPr>
      </w:pPr>
    </w:p>
    <w:p w:rsidR="004C6675" w:rsidRPr="00F20F5F" w:rsidRDefault="004C6675" w:rsidP="00831A16">
      <w:pPr>
        <w:jc w:val="right"/>
        <w:rPr>
          <w:rFonts w:ascii="Arial" w:hAnsi="Arial"/>
          <w:sz w:val="24"/>
          <w:szCs w:val="24"/>
        </w:rPr>
      </w:pPr>
      <w:r w:rsidRPr="001E0971">
        <w:rPr>
          <w:rFonts w:ascii="Arial" w:hAnsi="Arial"/>
          <w:noProof/>
          <w:sz w:val="24"/>
          <w:szCs w:val="24"/>
        </w:rPr>
        <w:pict>
          <v:shape id="Immagine 4" o:spid="_x0000_i1026" type="#_x0000_t75" style="width:143.25pt;height:89.25pt;visibility:visible">
            <v:imagedata r:id="rId6" o:title=""/>
          </v:shape>
        </w:pict>
      </w: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00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51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40" w:lineRule="atLeas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1</w:t>
      </w:r>
    </w:p>
    <w:p w:rsidR="004C6675" w:rsidRDefault="004C6675" w:rsidP="00831A16">
      <w:pPr>
        <w:spacing w:line="240" w:lineRule="atLeast"/>
        <w:rPr>
          <w:rFonts w:ascii="Times New Roman" w:hAnsi="Times New Roman"/>
          <w:sz w:val="13"/>
        </w:rPr>
        <w:sectPr w:rsidR="004C6675">
          <w:pgSz w:w="11900" w:h="16838"/>
          <w:pgMar w:top="702" w:right="1120" w:bottom="556" w:left="1140" w:header="0" w:footer="0" w:gutter="0"/>
          <w:cols w:space="0" w:equalWidth="0">
            <w:col w:w="9640"/>
          </w:cols>
          <w:docGrid w:linePitch="360"/>
        </w:sectPr>
      </w:pPr>
    </w:p>
    <w:p w:rsidR="004C6675" w:rsidRDefault="004C6675" w:rsidP="00831A16">
      <w:pPr>
        <w:spacing w:line="48" w:lineRule="exact"/>
        <w:rPr>
          <w:rFonts w:ascii="Times New Roman" w:hAnsi="Times New Roman"/>
          <w:sz w:val="24"/>
        </w:rPr>
      </w:pPr>
    </w:p>
    <w:p w:rsidR="004C6675" w:rsidRDefault="004C6675" w:rsidP="00831A16">
      <w:pPr>
        <w:spacing w:line="215" w:lineRule="auto"/>
        <w:ind w:firstLine="15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 concetto di veridicità è inteso qui come conformità tra quanto rilevato dall’OIV/altra struttura con funzioni analoghe nell’Allegato 1 e quanto pubblicato sul sito istituzionale al momento dell’attestazione</w:t>
      </w:r>
    </w:p>
    <w:p w:rsidR="004C6675" w:rsidRDefault="004C6675"/>
    <w:sectPr w:rsidR="004C6675" w:rsidSect="005A6D1D">
      <w:type w:val="continuous"/>
      <w:pgSz w:w="11900" w:h="16838"/>
      <w:pgMar w:top="702" w:right="1140" w:bottom="556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A16"/>
    <w:rsid w:val="000151D2"/>
    <w:rsid w:val="0015138C"/>
    <w:rsid w:val="001E0971"/>
    <w:rsid w:val="002E77BA"/>
    <w:rsid w:val="004A225C"/>
    <w:rsid w:val="004C6675"/>
    <w:rsid w:val="005A6D1D"/>
    <w:rsid w:val="006926C0"/>
    <w:rsid w:val="00831A16"/>
    <w:rsid w:val="009A41DE"/>
    <w:rsid w:val="00CA542F"/>
    <w:rsid w:val="00D268F4"/>
    <w:rsid w:val="00DC3F42"/>
    <w:rsid w:val="00EF325A"/>
    <w:rsid w:val="00F20F5F"/>
    <w:rsid w:val="00F9591C"/>
    <w:rsid w:val="00FD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16"/>
    <w:rPr>
      <w:rFonts w:ascii="Calibri" w:hAnsi="Calibri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1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A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alla delibera n</dc:title>
  <dc:subject/>
  <dc:creator>Arturo Bianco</dc:creator>
  <cp:keywords/>
  <dc:description/>
  <cp:lastModifiedBy>--</cp:lastModifiedBy>
  <cp:revision>3</cp:revision>
  <dcterms:created xsi:type="dcterms:W3CDTF">2016-02-29T10:38:00Z</dcterms:created>
  <dcterms:modified xsi:type="dcterms:W3CDTF">2016-02-29T11:10:00Z</dcterms:modified>
</cp:coreProperties>
</file>